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EDA" w:rsidRPr="00A043B2" w:rsidRDefault="00630EDA" w:rsidP="009764B9">
      <w:pPr>
        <w:jc w:val="both"/>
        <w:outlineLvl w:val="0"/>
        <w:rPr>
          <w:rFonts w:asciiTheme="minorHAnsi" w:hAnsiTheme="minorHAnsi" w:cstheme="minorHAnsi"/>
          <w:b/>
          <w:u w:val="single"/>
          <w:lang w:val="en-GB"/>
        </w:rPr>
      </w:pPr>
      <w:r w:rsidRPr="00A043B2">
        <w:rPr>
          <w:rFonts w:asciiTheme="minorHAnsi" w:hAnsiTheme="minorHAnsi" w:cstheme="minorHAnsi"/>
          <w:b/>
          <w:u w:val="single"/>
          <w:lang w:val="en-GB"/>
        </w:rPr>
        <w:t>Job Description</w:t>
      </w:r>
    </w:p>
    <w:p w:rsidR="00630EDA" w:rsidRPr="00A043B2" w:rsidRDefault="00630EDA" w:rsidP="009764B9">
      <w:pPr>
        <w:jc w:val="both"/>
        <w:rPr>
          <w:rFonts w:asciiTheme="minorHAnsi" w:hAnsiTheme="minorHAnsi" w:cstheme="minorHAnsi"/>
          <w:b/>
          <w:u w:val="single"/>
          <w:lang w:val="en-GB"/>
        </w:rPr>
      </w:pPr>
    </w:p>
    <w:p w:rsidR="00630EDA" w:rsidRPr="00A043B2" w:rsidRDefault="00630EDA" w:rsidP="009764B9">
      <w:pPr>
        <w:jc w:val="both"/>
        <w:outlineLvl w:val="0"/>
        <w:rPr>
          <w:rFonts w:asciiTheme="minorHAnsi" w:hAnsiTheme="minorHAnsi" w:cstheme="minorHAnsi"/>
          <w:lang w:val="en-GB"/>
        </w:rPr>
      </w:pPr>
      <w:r w:rsidRPr="00A043B2">
        <w:rPr>
          <w:rFonts w:asciiTheme="minorHAnsi" w:hAnsiTheme="minorHAnsi" w:cstheme="minorHAnsi"/>
          <w:b/>
          <w:lang w:val="en-GB"/>
        </w:rPr>
        <w:t>Job Title:</w:t>
      </w:r>
      <w:r w:rsidRPr="00A043B2">
        <w:rPr>
          <w:rFonts w:asciiTheme="minorHAnsi" w:hAnsiTheme="minorHAnsi" w:cstheme="minorHAnsi"/>
          <w:lang w:val="en-GB"/>
        </w:rPr>
        <w:tab/>
      </w:r>
      <w:r w:rsidRPr="00A043B2">
        <w:rPr>
          <w:rFonts w:asciiTheme="minorHAnsi" w:hAnsiTheme="minorHAnsi" w:cstheme="minorHAnsi"/>
          <w:lang w:val="en-GB"/>
        </w:rPr>
        <w:tab/>
        <w:t>Youth Mentor – Young Peoples Service.</w:t>
      </w:r>
    </w:p>
    <w:p w:rsidR="00630EDA" w:rsidRPr="00A043B2" w:rsidRDefault="00630EDA" w:rsidP="009764B9">
      <w:pPr>
        <w:jc w:val="both"/>
        <w:rPr>
          <w:rFonts w:asciiTheme="minorHAnsi" w:hAnsiTheme="minorHAnsi" w:cstheme="minorHAnsi"/>
          <w:lang w:val="en-GB"/>
        </w:rPr>
      </w:pPr>
    </w:p>
    <w:p w:rsidR="00AF75A6" w:rsidRPr="00500BFB" w:rsidRDefault="00630EDA" w:rsidP="00500BFB">
      <w:pPr>
        <w:ind w:left="2160" w:hanging="2160"/>
        <w:jc w:val="both"/>
        <w:rPr>
          <w:rFonts w:asciiTheme="minorHAnsi" w:hAnsiTheme="minorHAnsi" w:cstheme="minorHAnsi"/>
          <w:lang w:val="en-GB"/>
        </w:rPr>
      </w:pPr>
      <w:r w:rsidRPr="00A043B2">
        <w:rPr>
          <w:rFonts w:asciiTheme="minorHAnsi" w:hAnsiTheme="minorHAnsi" w:cstheme="minorHAnsi"/>
          <w:b/>
          <w:lang w:val="en-GB"/>
        </w:rPr>
        <w:t>Location:</w:t>
      </w:r>
      <w:r w:rsidRPr="00A043B2">
        <w:rPr>
          <w:rFonts w:asciiTheme="minorHAnsi" w:hAnsiTheme="minorHAnsi" w:cstheme="minorHAnsi"/>
          <w:lang w:val="en-GB"/>
        </w:rPr>
        <w:tab/>
        <w:t xml:space="preserve">On Route Foyer </w:t>
      </w:r>
      <w:r w:rsidR="00A043B2">
        <w:rPr>
          <w:rFonts w:asciiTheme="minorHAnsi" w:hAnsiTheme="minorHAnsi" w:cstheme="minorHAnsi"/>
          <w:lang w:val="en-GB"/>
        </w:rPr>
        <w:t>supported accommodation</w:t>
      </w:r>
      <w:r w:rsidR="00A043B2" w:rsidRPr="00A043B2">
        <w:rPr>
          <w:rFonts w:asciiTheme="minorHAnsi" w:hAnsiTheme="minorHAnsi" w:cstheme="minorHAnsi"/>
          <w:lang w:val="en-GB"/>
        </w:rPr>
        <w:t xml:space="preserve"> service</w:t>
      </w:r>
      <w:r w:rsidRPr="00A043B2">
        <w:rPr>
          <w:rFonts w:asciiTheme="minorHAnsi" w:hAnsiTheme="minorHAnsi" w:cstheme="minorHAnsi"/>
          <w:lang w:val="en-GB"/>
        </w:rPr>
        <w:t xml:space="preserve"> delivery sites</w:t>
      </w:r>
      <w:r w:rsidR="00EF2B78">
        <w:rPr>
          <w:rFonts w:asciiTheme="minorHAnsi" w:hAnsiTheme="minorHAnsi" w:cstheme="minorHAnsi"/>
          <w:lang w:val="en-GB"/>
        </w:rPr>
        <w:t xml:space="preserve"> </w:t>
      </w:r>
      <w:bookmarkStart w:id="0" w:name="_GoBack"/>
      <w:bookmarkEnd w:id="0"/>
      <w:r w:rsidR="003D37EA" w:rsidRPr="00500BFB">
        <w:rPr>
          <w:rFonts w:asciiTheme="minorHAnsi" w:hAnsiTheme="minorHAnsi" w:cstheme="minorHAnsi"/>
        </w:rPr>
        <w:t>includes evening and weekend working</w:t>
      </w:r>
      <w:r w:rsidR="00C7365E" w:rsidRPr="00500BFB">
        <w:rPr>
          <w:rFonts w:asciiTheme="minorHAnsi" w:hAnsiTheme="minorHAnsi" w:cstheme="minorHAnsi"/>
        </w:rPr>
        <w:t xml:space="preserve"> on a rota basis.</w:t>
      </w:r>
    </w:p>
    <w:p w:rsidR="00630EDA" w:rsidRPr="00A043B2" w:rsidRDefault="00630EDA" w:rsidP="009764B9">
      <w:pPr>
        <w:jc w:val="both"/>
        <w:rPr>
          <w:rFonts w:asciiTheme="minorHAnsi" w:hAnsiTheme="minorHAnsi" w:cstheme="minorHAnsi"/>
          <w:lang w:val="en-GB"/>
        </w:rPr>
      </w:pPr>
    </w:p>
    <w:p w:rsidR="00630EDA" w:rsidRPr="00A043B2" w:rsidRDefault="00630EDA" w:rsidP="009764B9">
      <w:pPr>
        <w:ind w:left="2160" w:hanging="2160"/>
        <w:jc w:val="both"/>
        <w:rPr>
          <w:rFonts w:asciiTheme="minorHAnsi" w:hAnsiTheme="minorHAnsi" w:cstheme="minorHAnsi"/>
          <w:lang w:val="en-GB"/>
        </w:rPr>
      </w:pPr>
      <w:r w:rsidRPr="00A043B2">
        <w:rPr>
          <w:rFonts w:asciiTheme="minorHAnsi" w:hAnsiTheme="minorHAnsi" w:cstheme="minorHAnsi"/>
          <w:b/>
          <w:lang w:val="en-GB"/>
        </w:rPr>
        <w:t>Accountable to:</w:t>
      </w:r>
      <w:r w:rsidRPr="00A043B2">
        <w:rPr>
          <w:rFonts w:asciiTheme="minorHAnsi" w:hAnsiTheme="minorHAnsi" w:cstheme="minorHAnsi"/>
          <w:lang w:val="en-GB"/>
        </w:rPr>
        <w:tab/>
      </w:r>
      <w:r w:rsidR="00C7365E">
        <w:rPr>
          <w:rFonts w:asciiTheme="minorHAnsi" w:hAnsiTheme="minorHAnsi" w:cstheme="minorHAnsi"/>
          <w:lang w:val="en-GB"/>
        </w:rPr>
        <w:t xml:space="preserve">On Route Foyer </w:t>
      </w:r>
      <w:r w:rsidRPr="00A043B2">
        <w:rPr>
          <w:rFonts w:asciiTheme="minorHAnsi" w:hAnsiTheme="minorHAnsi" w:cstheme="minorHAnsi"/>
          <w:lang w:val="en-GB"/>
        </w:rPr>
        <w:t>Team Senior</w:t>
      </w:r>
      <w:r w:rsidR="003D37EA">
        <w:rPr>
          <w:rFonts w:asciiTheme="minorHAnsi" w:hAnsiTheme="minorHAnsi" w:cstheme="minorHAnsi"/>
          <w:lang w:val="en-GB"/>
        </w:rPr>
        <w:t>.</w:t>
      </w:r>
    </w:p>
    <w:p w:rsidR="00630EDA" w:rsidRPr="00A043B2" w:rsidRDefault="00630EDA" w:rsidP="009764B9">
      <w:pPr>
        <w:ind w:left="2160" w:hanging="2160"/>
        <w:jc w:val="both"/>
        <w:rPr>
          <w:rFonts w:asciiTheme="minorHAnsi" w:hAnsiTheme="minorHAnsi" w:cstheme="minorHAnsi"/>
          <w:lang w:val="en-GB"/>
        </w:rPr>
      </w:pPr>
    </w:p>
    <w:p w:rsidR="00630EDA" w:rsidRPr="00A043B2" w:rsidRDefault="00630EDA" w:rsidP="009764B9">
      <w:pPr>
        <w:ind w:left="2160" w:hanging="2160"/>
        <w:jc w:val="both"/>
        <w:rPr>
          <w:rFonts w:asciiTheme="minorHAnsi" w:hAnsiTheme="minorHAnsi" w:cstheme="minorHAnsi"/>
        </w:rPr>
      </w:pPr>
      <w:r w:rsidRPr="00A043B2">
        <w:rPr>
          <w:rFonts w:asciiTheme="minorHAnsi" w:hAnsiTheme="minorHAnsi" w:cstheme="minorHAnsi"/>
          <w:b/>
          <w:lang w:val="en-GB"/>
        </w:rPr>
        <w:t>Job Purpose:</w:t>
      </w:r>
      <w:r w:rsidRPr="00A043B2">
        <w:rPr>
          <w:rFonts w:asciiTheme="minorHAnsi" w:hAnsiTheme="minorHAnsi" w:cstheme="minorHAnsi"/>
          <w:lang w:val="en-GB"/>
        </w:rPr>
        <w:tab/>
        <w:t>To provide support to young people</w:t>
      </w:r>
      <w:r w:rsidR="00A043B2">
        <w:rPr>
          <w:rFonts w:asciiTheme="minorHAnsi" w:hAnsiTheme="minorHAnsi" w:cstheme="minorHAnsi"/>
          <w:lang w:val="en-GB"/>
        </w:rPr>
        <w:t xml:space="preserve"> aged 16-25</w:t>
      </w:r>
      <w:r w:rsidRPr="00A043B2">
        <w:rPr>
          <w:rFonts w:asciiTheme="minorHAnsi" w:hAnsiTheme="minorHAnsi" w:cstheme="minorHAnsi"/>
          <w:lang w:val="en-GB"/>
        </w:rPr>
        <w:t xml:space="preserve"> </w:t>
      </w:r>
      <w:r w:rsidR="00A043B2">
        <w:rPr>
          <w:rFonts w:asciiTheme="minorHAnsi" w:hAnsiTheme="minorHAnsi" w:cstheme="minorHAnsi"/>
          <w:lang w:val="en-GB"/>
        </w:rPr>
        <w:t>to develop life skills needed in order for them to live independently, eventually moving into their own home.</w:t>
      </w:r>
    </w:p>
    <w:p w:rsidR="009764B9" w:rsidRPr="00A043B2" w:rsidRDefault="009764B9" w:rsidP="009764B9">
      <w:pPr>
        <w:ind w:left="2160" w:hanging="2160"/>
        <w:jc w:val="both"/>
        <w:rPr>
          <w:rFonts w:asciiTheme="minorHAnsi" w:hAnsiTheme="minorHAnsi" w:cstheme="minorHAnsi"/>
        </w:rPr>
      </w:pPr>
    </w:p>
    <w:p w:rsidR="009764B9" w:rsidRPr="00A043B2" w:rsidRDefault="00630EDA" w:rsidP="009764B9">
      <w:pPr>
        <w:ind w:left="2160"/>
        <w:jc w:val="both"/>
        <w:rPr>
          <w:rFonts w:asciiTheme="minorHAnsi" w:hAnsiTheme="minorHAnsi" w:cstheme="minorHAnsi"/>
        </w:rPr>
      </w:pPr>
      <w:r w:rsidRPr="00A043B2">
        <w:rPr>
          <w:rFonts w:asciiTheme="minorHAnsi" w:hAnsiTheme="minorHAnsi" w:cstheme="minorHAnsi"/>
        </w:rPr>
        <w:t xml:space="preserve">Upholding a culture that is strongly committed to services that invest in </w:t>
      </w:r>
      <w:r w:rsidR="009764B9" w:rsidRPr="00A043B2">
        <w:rPr>
          <w:rFonts w:asciiTheme="minorHAnsi" w:hAnsiTheme="minorHAnsi" w:cstheme="minorHAnsi"/>
        </w:rPr>
        <w:t>y</w:t>
      </w:r>
      <w:r w:rsidRPr="00A043B2">
        <w:rPr>
          <w:rFonts w:asciiTheme="minorHAnsi" w:hAnsiTheme="minorHAnsi" w:cstheme="minorHAnsi"/>
        </w:rPr>
        <w:t xml:space="preserve">oung people and young parents. </w:t>
      </w:r>
    </w:p>
    <w:p w:rsidR="009764B9" w:rsidRPr="00A043B2" w:rsidRDefault="009764B9" w:rsidP="009764B9">
      <w:pPr>
        <w:ind w:left="2160"/>
        <w:jc w:val="both"/>
        <w:rPr>
          <w:rFonts w:asciiTheme="minorHAnsi" w:hAnsiTheme="minorHAnsi" w:cstheme="minorHAnsi"/>
        </w:rPr>
      </w:pPr>
    </w:p>
    <w:p w:rsidR="00630EDA" w:rsidRPr="00A043B2" w:rsidRDefault="00630EDA" w:rsidP="009764B9">
      <w:pPr>
        <w:ind w:left="2160"/>
        <w:jc w:val="both"/>
        <w:rPr>
          <w:rFonts w:asciiTheme="minorHAnsi" w:hAnsiTheme="minorHAnsi" w:cstheme="minorHAnsi"/>
        </w:rPr>
      </w:pPr>
      <w:r w:rsidRPr="00A043B2">
        <w:rPr>
          <w:rFonts w:asciiTheme="minorHAnsi" w:hAnsiTheme="minorHAnsi" w:cstheme="minorHAnsi"/>
        </w:rPr>
        <w:t>Maintaining an ethos of advantaged thinking that promotes aspiration and strengths based coaching principles that enables young people to be the best they can be within the ethos of safety net in crisis and springboard to a better future.</w:t>
      </w:r>
    </w:p>
    <w:p w:rsidR="00630EDA" w:rsidRPr="00A043B2" w:rsidRDefault="00630EDA" w:rsidP="009764B9">
      <w:pPr>
        <w:ind w:left="2160" w:hanging="216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046"/>
      </w:tblGrid>
      <w:tr w:rsidR="00630EDA" w:rsidRPr="00A043B2" w:rsidTr="009764B9">
        <w:tc>
          <w:tcPr>
            <w:tcW w:w="1977" w:type="dxa"/>
          </w:tcPr>
          <w:p w:rsidR="00630EDA" w:rsidRPr="00A043B2" w:rsidRDefault="00630EDA" w:rsidP="009764B9">
            <w:pPr>
              <w:jc w:val="both"/>
              <w:rPr>
                <w:rFonts w:asciiTheme="minorHAnsi" w:hAnsiTheme="minorHAnsi" w:cstheme="minorHAnsi"/>
                <w:b/>
                <w:lang w:val="en-GB"/>
              </w:rPr>
            </w:pPr>
            <w:r w:rsidRPr="00A043B2">
              <w:rPr>
                <w:rFonts w:asciiTheme="minorHAnsi" w:hAnsiTheme="minorHAnsi" w:cstheme="minorHAnsi"/>
                <w:b/>
                <w:lang w:val="en-GB"/>
              </w:rPr>
              <w:t>Key responsibilities</w:t>
            </w:r>
          </w:p>
        </w:tc>
        <w:tc>
          <w:tcPr>
            <w:tcW w:w="7188" w:type="dxa"/>
          </w:tcPr>
          <w:p w:rsidR="004C7FC4" w:rsidRPr="007F0D10" w:rsidRDefault="004C7FC4" w:rsidP="004C7FC4">
            <w:pPr>
              <w:pStyle w:val="ListParagraph"/>
              <w:numPr>
                <w:ilvl w:val="0"/>
                <w:numId w:val="3"/>
              </w:numPr>
              <w:spacing w:after="0" w:line="240" w:lineRule="auto"/>
              <w:jc w:val="both"/>
              <w:rPr>
                <w:rFonts w:asciiTheme="minorHAnsi" w:hAnsiTheme="minorHAnsi" w:cstheme="minorHAnsi"/>
              </w:rPr>
            </w:pPr>
            <w:r w:rsidRPr="007F0D10">
              <w:rPr>
                <w:rFonts w:asciiTheme="minorHAnsi" w:hAnsiTheme="minorHAnsi" w:cstheme="minorHAnsi"/>
                <w:sz w:val="24"/>
                <w:szCs w:val="24"/>
              </w:rPr>
              <w:t>Working with the young people</w:t>
            </w:r>
            <w:r w:rsidR="00C7365E">
              <w:rPr>
                <w:rFonts w:asciiTheme="minorHAnsi" w:hAnsiTheme="minorHAnsi" w:cstheme="minorHAnsi"/>
                <w:sz w:val="24"/>
                <w:szCs w:val="24"/>
              </w:rPr>
              <w:t xml:space="preserve"> in a strength-based way, </w:t>
            </w:r>
            <w:r w:rsidR="00C7365E" w:rsidRPr="007F0D10">
              <w:rPr>
                <w:rFonts w:asciiTheme="minorHAnsi" w:hAnsiTheme="minorHAnsi" w:cstheme="minorHAnsi"/>
                <w:sz w:val="24"/>
                <w:szCs w:val="24"/>
              </w:rPr>
              <w:t>you</w:t>
            </w:r>
            <w:r>
              <w:rPr>
                <w:rFonts w:asciiTheme="minorHAnsi" w:hAnsiTheme="minorHAnsi" w:cstheme="minorHAnsi"/>
                <w:sz w:val="24"/>
                <w:szCs w:val="24"/>
              </w:rPr>
              <w:t xml:space="preserve"> will assess and </w:t>
            </w:r>
            <w:r w:rsidRPr="007F0D10">
              <w:rPr>
                <w:rFonts w:asciiTheme="minorHAnsi" w:hAnsiTheme="minorHAnsi" w:cstheme="minorHAnsi"/>
                <w:sz w:val="24"/>
                <w:szCs w:val="24"/>
              </w:rPr>
              <w:t xml:space="preserve">identify </w:t>
            </w:r>
            <w:r>
              <w:rPr>
                <w:rFonts w:asciiTheme="minorHAnsi" w:hAnsiTheme="minorHAnsi" w:cstheme="minorHAnsi"/>
                <w:sz w:val="24"/>
                <w:szCs w:val="24"/>
              </w:rPr>
              <w:t xml:space="preserve">their individual strengths, needs and risks. This will create a personalised support plan with achievable goals that is reviewed regularly and when required by the young person. </w:t>
            </w:r>
          </w:p>
          <w:p w:rsidR="004C7FC4" w:rsidRPr="007F0D10" w:rsidRDefault="004C7FC4" w:rsidP="004C7FC4">
            <w:pPr>
              <w:pStyle w:val="ListParagraph"/>
              <w:numPr>
                <w:ilvl w:val="0"/>
                <w:numId w:val="3"/>
              </w:numPr>
              <w:spacing w:after="0" w:line="240" w:lineRule="auto"/>
              <w:jc w:val="both"/>
              <w:rPr>
                <w:rFonts w:asciiTheme="minorHAnsi" w:hAnsiTheme="minorHAnsi" w:cstheme="minorHAnsi"/>
                <w:sz w:val="24"/>
                <w:szCs w:val="24"/>
              </w:rPr>
            </w:pPr>
            <w:r w:rsidRPr="007F0D10">
              <w:rPr>
                <w:rFonts w:asciiTheme="minorHAnsi" w:hAnsiTheme="minorHAnsi" w:cstheme="minorHAnsi"/>
                <w:sz w:val="24"/>
                <w:szCs w:val="24"/>
              </w:rPr>
              <w:t xml:space="preserve">Provide guidance </w:t>
            </w:r>
            <w:r>
              <w:rPr>
                <w:rFonts w:asciiTheme="minorHAnsi" w:hAnsiTheme="minorHAnsi" w:cstheme="minorHAnsi"/>
                <w:sz w:val="24"/>
                <w:szCs w:val="24"/>
              </w:rPr>
              <w:t>and</w:t>
            </w:r>
            <w:r w:rsidRPr="007F0D10">
              <w:rPr>
                <w:rFonts w:asciiTheme="minorHAnsi" w:hAnsiTheme="minorHAnsi" w:cstheme="minorHAnsi"/>
                <w:sz w:val="24"/>
                <w:szCs w:val="24"/>
              </w:rPr>
              <w:t xml:space="preserve"> support to young people in areas including employment, education </w:t>
            </w:r>
            <w:r>
              <w:rPr>
                <w:rFonts w:asciiTheme="minorHAnsi" w:hAnsiTheme="minorHAnsi" w:cstheme="minorHAnsi"/>
                <w:sz w:val="24"/>
                <w:szCs w:val="24"/>
              </w:rPr>
              <w:t>and</w:t>
            </w:r>
            <w:r w:rsidRPr="007F0D10">
              <w:rPr>
                <w:rFonts w:asciiTheme="minorHAnsi" w:hAnsiTheme="minorHAnsi" w:cstheme="minorHAnsi"/>
                <w:sz w:val="24"/>
                <w:szCs w:val="24"/>
              </w:rPr>
              <w:t xml:space="preserve"> training, budgeting, claiming benefits, social networks, health </w:t>
            </w:r>
            <w:r>
              <w:rPr>
                <w:rFonts w:asciiTheme="minorHAnsi" w:hAnsiTheme="minorHAnsi" w:cstheme="minorHAnsi"/>
                <w:sz w:val="24"/>
                <w:szCs w:val="24"/>
              </w:rPr>
              <w:t xml:space="preserve">and </w:t>
            </w:r>
            <w:r w:rsidRPr="007F0D10">
              <w:rPr>
                <w:rFonts w:asciiTheme="minorHAnsi" w:hAnsiTheme="minorHAnsi" w:cstheme="minorHAnsi"/>
                <w:sz w:val="24"/>
                <w:szCs w:val="24"/>
              </w:rPr>
              <w:t xml:space="preserve">wellbeing. </w:t>
            </w:r>
          </w:p>
          <w:p w:rsidR="00630EDA" w:rsidRPr="00A043B2" w:rsidRDefault="009764B9" w:rsidP="004C7FC4">
            <w:pPr>
              <w:numPr>
                <w:ilvl w:val="0"/>
                <w:numId w:val="3"/>
              </w:numPr>
              <w:jc w:val="both"/>
              <w:rPr>
                <w:rFonts w:asciiTheme="minorHAnsi" w:hAnsiTheme="minorHAnsi" w:cstheme="minorHAnsi"/>
                <w:lang w:val="en-GB"/>
              </w:rPr>
            </w:pPr>
            <w:r w:rsidRPr="00A043B2">
              <w:rPr>
                <w:rFonts w:asciiTheme="minorHAnsi" w:hAnsiTheme="minorHAnsi" w:cstheme="minorHAnsi"/>
                <w:lang w:val="en-GB"/>
              </w:rPr>
              <w:t xml:space="preserve">Assist </w:t>
            </w:r>
            <w:r w:rsidR="004C7FC4">
              <w:rPr>
                <w:rFonts w:asciiTheme="minorHAnsi" w:hAnsiTheme="minorHAnsi" w:cstheme="minorHAnsi"/>
                <w:lang w:val="en-GB"/>
              </w:rPr>
              <w:t>young people</w:t>
            </w:r>
            <w:r w:rsidRPr="00A043B2">
              <w:rPr>
                <w:rFonts w:asciiTheme="minorHAnsi" w:hAnsiTheme="minorHAnsi" w:cstheme="minorHAnsi"/>
                <w:lang w:val="en-GB"/>
              </w:rPr>
              <w:t xml:space="preserve"> to understand how to be responsible </w:t>
            </w:r>
            <w:r w:rsidR="00675BA9" w:rsidRPr="00A043B2">
              <w:rPr>
                <w:rFonts w:asciiTheme="minorHAnsi" w:hAnsiTheme="minorHAnsi" w:cstheme="minorHAnsi"/>
                <w:lang w:val="en-GB"/>
              </w:rPr>
              <w:t>tenants</w:t>
            </w:r>
            <w:r w:rsidRPr="00A043B2">
              <w:rPr>
                <w:rFonts w:asciiTheme="minorHAnsi" w:hAnsiTheme="minorHAnsi" w:cstheme="minorHAnsi"/>
                <w:lang w:val="en-GB"/>
              </w:rPr>
              <w:t>, i.e.</w:t>
            </w:r>
            <w:r w:rsidR="00630EDA" w:rsidRPr="00A043B2">
              <w:rPr>
                <w:rFonts w:asciiTheme="minorHAnsi" w:hAnsiTheme="minorHAnsi" w:cstheme="minorHAnsi"/>
                <w:lang w:val="en-GB"/>
              </w:rPr>
              <w:t xml:space="preserve"> rent monitoring</w:t>
            </w:r>
            <w:r w:rsidRPr="00A043B2">
              <w:rPr>
                <w:rFonts w:asciiTheme="minorHAnsi" w:hAnsiTheme="minorHAnsi" w:cstheme="minorHAnsi"/>
                <w:lang w:val="en-GB"/>
              </w:rPr>
              <w:t xml:space="preserve"> </w:t>
            </w:r>
            <w:r w:rsidR="004C7FC4">
              <w:rPr>
                <w:rFonts w:asciiTheme="minorHAnsi" w:hAnsiTheme="minorHAnsi" w:cstheme="minorHAnsi"/>
                <w:lang w:val="en-GB"/>
              </w:rPr>
              <w:t>and</w:t>
            </w:r>
            <w:r w:rsidRPr="00A043B2">
              <w:rPr>
                <w:rFonts w:asciiTheme="minorHAnsi" w:hAnsiTheme="minorHAnsi" w:cstheme="minorHAnsi"/>
                <w:lang w:val="en-GB"/>
              </w:rPr>
              <w:t xml:space="preserve"> payment advice</w:t>
            </w:r>
            <w:r w:rsidR="00630EDA" w:rsidRPr="00A043B2">
              <w:rPr>
                <w:rFonts w:asciiTheme="minorHAnsi" w:hAnsiTheme="minorHAnsi" w:cstheme="minorHAnsi"/>
                <w:lang w:val="en-GB"/>
              </w:rPr>
              <w:t xml:space="preserve">, reporting </w:t>
            </w:r>
            <w:r w:rsidRPr="00A043B2">
              <w:rPr>
                <w:rFonts w:asciiTheme="minorHAnsi" w:hAnsiTheme="minorHAnsi" w:cstheme="minorHAnsi"/>
                <w:lang w:val="en-GB"/>
              </w:rPr>
              <w:t>repairs directly</w:t>
            </w:r>
            <w:r w:rsidR="00630EDA" w:rsidRPr="00A043B2">
              <w:rPr>
                <w:rFonts w:asciiTheme="minorHAnsi" w:hAnsiTheme="minorHAnsi" w:cstheme="minorHAnsi"/>
                <w:lang w:val="en-GB"/>
              </w:rPr>
              <w:t>, monitoring</w:t>
            </w:r>
            <w:r w:rsidR="00675BA9" w:rsidRPr="00A043B2">
              <w:rPr>
                <w:rFonts w:asciiTheme="minorHAnsi" w:hAnsiTheme="minorHAnsi" w:cstheme="minorHAnsi"/>
                <w:lang w:val="en-GB"/>
              </w:rPr>
              <w:t xml:space="preserve"> safety and hygiene within the home</w:t>
            </w:r>
            <w:r w:rsidR="00630EDA" w:rsidRPr="00A043B2">
              <w:rPr>
                <w:rFonts w:asciiTheme="minorHAnsi" w:hAnsiTheme="minorHAnsi" w:cstheme="minorHAnsi"/>
                <w:lang w:val="en-GB"/>
              </w:rPr>
              <w:t>.</w:t>
            </w:r>
          </w:p>
          <w:p w:rsidR="00630EDA" w:rsidRPr="00A043B2" w:rsidRDefault="00630EDA" w:rsidP="004C7FC4">
            <w:pPr>
              <w:numPr>
                <w:ilvl w:val="0"/>
                <w:numId w:val="3"/>
              </w:numPr>
              <w:jc w:val="both"/>
              <w:rPr>
                <w:rFonts w:asciiTheme="minorHAnsi" w:hAnsiTheme="minorHAnsi" w:cstheme="minorHAnsi"/>
                <w:lang w:val="en-GB"/>
              </w:rPr>
            </w:pPr>
            <w:r w:rsidRPr="00A043B2">
              <w:rPr>
                <w:rFonts w:asciiTheme="minorHAnsi" w:hAnsiTheme="minorHAnsi" w:cstheme="minorHAnsi"/>
                <w:lang w:val="en-GB"/>
              </w:rPr>
              <w:t xml:space="preserve">Deliver an appropriate support service to </w:t>
            </w:r>
            <w:r w:rsidR="004C7FC4">
              <w:rPr>
                <w:rFonts w:asciiTheme="minorHAnsi" w:hAnsiTheme="minorHAnsi" w:cstheme="minorHAnsi"/>
                <w:lang w:val="en-GB"/>
              </w:rPr>
              <w:t>young people</w:t>
            </w:r>
            <w:r w:rsidRPr="00A043B2">
              <w:rPr>
                <w:rFonts w:asciiTheme="minorHAnsi" w:hAnsiTheme="minorHAnsi" w:cstheme="minorHAnsi"/>
                <w:lang w:val="en-GB"/>
              </w:rPr>
              <w:t xml:space="preserve"> in accordance with the aims and objectives of the service and the policies of the Association, which meets the individual needs of each </w:t>
            </w:r>
            <w:r w:rsidR="004C7FC4">
              <w:rPr>
                <w:rFonts w:asciiTheme="minorHAnsi" w:hAnsiTheme="minorHAnsi" w:cstheme="minorHAnsi"/>
                <w:lang w:val="en-GB"/>
              </w:rPr>
              <w:t>young person</w:t>
            </w:r>
            <w:r w:rsidRPr="00A043B2">
              <w:rPr>
                <w:rFonts w:asciiTheme="minorHAnsi" w:hAnsiTheme="minorHAnsi" w:cstheme="minorHAnsi"/>
                <w:lang w:val="en-GB"/>
              </w:rPr>
              <w:t>.</w:t>
            </w:r>
          </w:p>
          <w:p w:rsidR="00817BCD" w:rsidRPr="00A043B2" w:rsidRDefault="004C7FC4" w:rsidP="004C7FC4">
            <w:pPr>
              <w:numPr>
                <w:ilvl w:val="0"/>
                <w:numId w:val="3"/>
              </w:numPr>
              <w:jc w:val="both"/>
              <w:rPr>
                <w:rFonts w:asciiTheme="minorHAnsi" w:hAnsiTheme="minorHAnsi" w:cstheme="minorHAnsi"/>
                <w:lang w:val="en-GB"/>
              </w:rPr>
            </w:pPr>
            <w:r>
              <w:rPr>
                <w:rFonts w:asciiTheme="minorHAnsi" w:hAnsiTheme="minorHAnsi" w:cstheme="minorHAnsi"/>
                <w:lang w:val="en-GB"/>
              </w:rPr>
              <w:t xml:space="preserve">Work alongside the </w:t>
            </w:r>
            <w:r w:rsidR="00ED43BA">
              <w:rPr>
                <w:rFonts w:asciiTheme="minorHAnsi" w:hAnsiTheme="minorHAnsi" w:cstheme="minorHAnsi"/>
                <w:lang w:val="en-GB"/>
              </w:rPr>
              <w:t>Activities Mentor</w:t>
            </w:r>
            <w:r>
              <w:rPr>
                <w:rFonts w:asciiTheme="minorHAnsi" w:hAnsiTheme="minorHAnsi" w:cstheme="minorHAnsi"/>
                <w:lang w:val="en-GB"/>
              </w:rPr>
              <w:t xml:space="preserve"> to p</w:t>
            </w:r>
            <w:r w:rsidR="00817BCD" w:rsidRPr="00A043B2">
              <w:rPr>
                <w:rFonts w:asciiTheme="minorHAnsi" w:hAnsiTheme="minorHAnsi" w:cstheme="minorHAnsi"/>
                <w:lang w:val="en-GB"/>
              </w:rPr>
              <w:t>lan and deliver the Foyer programme of groupwork activities.</w:t>
            </w:r>
          </w:p>
          <w:p w:rsidR="00817BCD" w:rsidRDefault="00817BCD" w:rsidP="004C7FC4">
            <w:pPr>
              <w:numPr>
                <w:ilvl w:val="0"/>
                <w:numId w:val="3"/>
              </w:numPr>
              <w:jc w:val="both"/>
              <w:rPr>
                <w:rFonts w:asciiTheme="minorHAnsi" w:hAnsiTheme="minorHAnsi" w:cstheme="minorHAnsi"/>
                <w:lang w:val="en-GB"/>
              </w:rPr>
            </w:pPr>
            <w:r w:rsidRPr="00A043B2">
              <w:rPr>
                <w:rFonts w:asciiTheme="minorHAnsi" w:hAnsiTheme="minorHAnsi" w:cstheme="minorHAnsi"/>
                <w:lang w:val="en-GB"/>
              </w:rPr>
              <w:t>Develop working partnerships with other support agencies to deliver activities on the Foyer and community engagement projects.</w:t>
            </w:r>
          </w:p>
          <w:p w:rsidR="004C7FC4" w:rsidRPr="004C7FC4" w:rsidRDefault="004C7FC4" w:rsidP="004C7FC4">
            <w:pPr>
              <w:pStyle w:val="ListParagraph"/>
              <w:numPr>
                <w:ilvl w:val="0"/>
                <w:numId w:val="3"/>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Actively promote and practice an Advantaged Thinking ethos in line with Foyer Federation </w:t>
            </w:r>
            <w:r w:rsidR="00C7365E">
              <w:rPr>
                <w:rFonts w:asciiTheme="minorHAnsi" w:hAnsiTheme="minorHAnsi" w:cstheme="minorHAnsi"/>
                <w:sz w:val="24"/>
                <w:szCs w:val="24"/>
              </w:rPr>
              <w:t>Advantaged Thinking Framework.</w:t>
            </w:r>
          </w:p>
          <w:p w:rsidR="00630EDA" w:rsidRPr="00A043B2" w:rsidRDefault="00630EDA" w:rsidP="004C7FC4">
            <w:pPr>
              <w:numPr>
                <w:ilvl w:val="0"/>
                <w:numId w:val="3"/>
              </w:numPr>
              <w:jc w:val="both"/>
              <w:rPr>
                <w:rFonts w:asciiTheme="minorHAnsi" w:hAnsiTheme="minorHAnsi" w:cstheme="minorHAnsi"/>
                <w:lang w:val="en-GB"/>
              </w:rPr>
            </w:pPr>
            <w:r w:rsidRPr="00A043B2">
              <w:rPr>
                <w:rFonts w:asciiTheme="minorHAnsi" w:hAnsiTheme="minorHAnsi" w:cstheme="minorHAnsi"/>
                <w:lang w:val="en-GB"/>
              </w:rPr>
              <w:t xml:space="preserve">Contribute to providing a safe, supportive and positive living environment and encourage </w:t>
            </w:r>
            <w:r w:rsidR="004C7FC4">
              <w:rPr>
                <w:rFonts w:asciiTheme="minorHAnsi" w:hAnsiTheme="minorHAnsi" w:cstheme="minorHAnsi"/>
                <w:lang w:val="en-GB"/>
              </w:rPr>
              <w:t xml:space="preserve">young people </w:t>
            </w:r>
            <w:r w:rsidRPr="00A043B2">
              <w:rPr>
                <w:rFonts w:asciiTheme="minorHAnsi" w:hAnsiTheme="minorHAnsi" w:cstheme="minorHAnsi"/>
                <w:lang w:val="en-GB"/>
              </w:rPr>
              <w:t>to engage in the activities and opportunities offered to develop independence, assist them in planning for the future and help them to access other services.</w:t>
            </w:r>
          </w:p>
          <w:p w:rsidR="00630EDA" w:rsidRDefault="00630EDA" w:rsidP="004C7FC4">
            <w:pPr>
              <w:numPr>
                <w:ilvl w:val="0"/>
                <w:numId w:val="3"/>
              </w:numPr>
              <w:jc w:val="both"/>
              <w:rPr>
                <w:rFonts w:asciiTheme="minorHAnsi" w:hAnsiTheme="minorHAnsi" w:cstheme="minorHAnsi"/>
                <w:lang w:val="en-GB"/>
              </w:rPr>
            </w:pPr>
            <w:r w:rsidRPr="00A043B2">
              <w:rPr>
                <w:rFonts w:asciiTheme="minorHAnsi" w:hAnsiTheme="minorHAnsi" w:cstheme="minorHAnsi"/>
                <w:lang w:val="en-GB"/>
              </w:rPr>
              <w:lastRenderedPageBreak/>
              <w:t xml:space="preserve">Ensure that </w:t>
            </w:r>
            <w:r w:rsidR="004C7FC4">
              <w:rPr>
                <w:rFonts w:asciiTheme="minorHAnsi" w:hAnsiTheme="minorHAnsi" w:cstheme="minorHAnsi"/>
                <w:lang w:val="en-GB"/>
              </w:rPr>
              <w:t>young people</w:t>
            </w:r>
            <w:r w:rsidRPr="00A043B2">
              <w:rPr>
                <w:rFonts w:asciiTheme="minorHAnsi" w:hAnsiTheme="minorHAnsi" w:cstheme="minorHAnsi"/>
                <w:lang w:val="en-GB"/>
              </w:rPr>
              <w:t xml:space="preserve"> are aware of </w:t>
            </w:r>
            <w:r w:rsidR="004C7FC4">
              <w:rPr>
                <w:rFonts w:asciiTheme="minorHAnsi" w:hAnsiTheme="minorHAnsi" w:cstheme="minorHAnsi"/>
                <w:lang w:val="en-GB"/>
              </w:rPr>
              <w:t>the Foyer expectations</w:t>
            </w:r>
            <w:r w:rsidRPr="00A043B2">
              <w:rPr>
                <w:rFonts w:asciiTheme="minorHAnsi" w:hAnsiTheme="minorHAnsi" w:cstheme="minorHAnsi"/>
                <w:lang w:val="en-GB"/>
              </w:rPr>
              <w:t xml:space="preserve"> and support agreement, assisting the </w:t>
            </w:r>
            <w:r w:rsidR="004C7FC4">
              <w:rPr>
                <w:rFonts w:asciiTheme="minorHAnsi" w:hAnsiTheme="minorHAnsi" w:cstheme="minorHAnsi"/>
                <w:lang w:val="en-GB"/>
              </w:rPr>
              <w:t>Team Senior in incidents of non-engagement, anti-social behaviour</w:t>
            </w:r>
            <w:r w:rsidR="00C7365E">
              <w:rPr>
                <w:rFonts w:asciiTheme="minorHAnsi" w:hAnsiTheme="minorHAnsi" w:cstheme="minorHAnsi"/>
                <w:lang w:val="en-GB"/>
              </w:rPr>
              <w:t>, rent arrears</w:t>
            </w:r>
            <w:r w:rsidR="004C7FC4">
              <w:rPr>
                <w:rFonts w:asciiTheme="minorHAnsi" w:hAnsiTheme="minorHAnsi" w:cstheme="minorHAnsi"/>
                <w:lang w:val="en-GB"/>
              </w:rPr>
              <w:t xml:space="preserve"> and any other tenancy/support related issues.</w:t>
            </w:r>
          </w:p>
          <w:p w:rsidR="00C7365E" w:rsidRPr="00A043B2" w:rsidRDefault="00C7365E" w:rsidP="004C7FC4">
            <w:pPr>
              <w:numPr>
                <w:ilvl w:val="0"/>
                <w:numId w:val="3"/>
              </w:numPr>
              <w:jc w:val="both"/>
              <w:rPr>
                <w:rFonts w:asciiTheme="minorHAnsi" w:hAnsiTheme="minorHAnsi" w:cstheme="minorHAnsi"/>
                <w:lang w:val="en-GB"/>
              </w:rPr>
            </w:pPr>
            <w:r>
              <w:rPr>
                <w:rFonts w:asciiTheme="minorHAnsi" w:hAnsiTheme="minorHAnsi" w:cstheme="minorHAnsi"/>
                <w:lang w:val="en-GB"/>
              </w:rPr>
              <w:t>Regularly record notes on our housing management system and individual accounts with any interactions with the young people and ensure these are always up to date.</w:t>
            </w:r>
          </w:p>
          <w:p w:rsidR="00630EDA" w:rsidRPr="00A043B2" w:rsidRDefault="00630EDA" w:rsidP="004C7FC4">
            <w:pPr>
              <w:numPr>
                <w:ilvl w:val="0"/>
                <w:numId w:val="3"/>
              </w:numPr>
              <w:jc w:val="both"/>
              <w:rPr>
                <w:rFonts w:asciiTheme="minorHAnsi" w:hAnsiTheme="minorHAnsi" w:cstheme="minorHAnsi"/>
                <w:lang w:val="en-GB"/>
              </w:rPr>
            </w:pPr>
            <w:r w:rsidRPr="00A043B2">
              <w:rPr>
                <w:rFonts w:asciiTheme="minorHAnsi" w:hAnsiTheme="minorHAnsi" w:cstheme="minorHAnsi"/>
                <w:lang w:val="en-GB"/>
              </w:rPr>
              <w:t xml:space="preserve">Liaise with </w:t>
            </w:r>
            <w:r w:rsidR="004C7FC4">
              <w:rPr>
                <w:rFonts w:asciiTheme="minorHAnsi" w:hAnsiTheme="minorHAnsi" w:cstheme="minorHAnsi"/>
                <w:lang w:val="en-GB"/>
              </w:rPr>
              <w:t>wider support networks</w:t>
            </w:r>
            <w:r w:rsidRPr="00A043B2">
              <w:rPr>
                <w:rFonts w:asciiTheme="minorHAnsi" w:hAnsiTheme="minorHAnsi" w:cstheme="minorHAnsi"/>
                <w:lang w:val="en-GB"/>
              </w:rPr>
              <w:t xml:space="preserve">, </w:t>
            </w:r>
            <w:r w:rsidR="004C7FC4">
              <w:rPr>
                <w:rFonts w:asciiTheme="minorHAnsi" w:hAnsiTheme="minorHAnsi" w:cstheme="minorHAnsi"/>
                <w:lang w:val="en-GB"/>
              </w:rPr>
              <w:t xml:space="preserve">including family/friends, </w:t>
            </w:r>
            <w:r w:rsidRPr="00A043B2">
              <w:rPr>
                <w:rFonts w:asciiTheme="minorHAnsi" w:hAnsiTheme="minorHAnsi" w:cstheme="minorHAnsi"/>
                <w:lang w:val="en-GB"/>
              </w:rPr>
              <w:t xml:space="preserve">agencies and professionals as necessary for the benefit of the </w:t>
            </w:r>
            <w:r w:rsidR="004C7FC4">
              <w:rPr>
                <w:rFonts w:asciiTheme="minorHAnsi" w:hAnsiTheme="minorHAnsi" w:cstheme="minorHAnsi"/>
                <w:lang w:val="en-GB"/>
              </w:rPr>
              <w:t>young person</w:t>
            </w:r>
            <w:r w:rsidRPr="00A043B2">
              <w:rPr>
                <w:rFonts w:asciiTheme="minorHAnsi" w:hAnsiTheme="minorHAnsi" w:cstheme="minorHAnsi"/>
                <w:lang w:val="en-GB"/>
              </w:rPr>
              <w:t xml:space="preserve"> and the effective running of the service.</w:t>
            </w:r>
          </w:p>
          <w:p w:rsidR="00630EDA" w:rsidRPr="00A043B2" w:rsidRDefault="00630EDA" w:rsidP="004C7FC4">
            <w:pPr>
              <w:numPr>
                <w:ilvl w:val="0"/>
                <w:numId w:val="3"/>
              </w:numPr>
              <w:jc w:val="both"/>
              <w:rPr>
                <w:rFonts w:asciiTheme="minorHAnsi" w:hAnsiTheme="minorHAnsi" w:cstheme="minorHAnsi"/>
                <w:lang w:val="en-GB"/>
              </w:rPr>
            </w:pPr>
            <w:r w:rsidRPr="00A043B2">
              <w:rPr>
                <w:rFonts w:asciiTheme="minorHAnsi" w:hAnsiTheme="minorHAnsi" w:cstheme="minorHAnsi"/>
                <w:lang w:val="en-GB"/>
              </w:rPr>
              <w:t xml:space="preserve">Work with </w:t>
            </w:r>
            <w:r w:rsidR="004C7FC4">
              <w:rPr>
                <w:rFonts w:asciiTheme="minorHAnsi" w:hAnsiTheme="minorHAnsi" w:cstheme="minorHAnsi"/>
                <w:lang w:val="en-GB"/>
              </w:rPr>
              <w:t>young people</w:t>
            </w:r>
            <w:r w:rsidRPr="00A043B2">
              <w:rPr>
                <w:rFonts w:asciiTheme="minorHAnsi" w:hAnsiTheme="minorHAnsi" w:cstheme="minorHAnsi"/>
                <w:lang w:val="en-GB"/>
              </w:rPr>
              <w:t xml:space="preserve"> and other housing providers towards achieving a structured move on transition.</w:t>
            </w:r>
          </w:p>
          <w:p w:rsidR="00630EDA" w:rsidRPr="00A043B2" w:rsidRDefault="00630EDA" w:rsidP="004C7FC4">
            <w:pPr>
              <w:numPr>
                <w:ilvl w:val="0"/>
                <w:numId w:val="3"/>
              </w:numPr>
              <w:jc w:val="both"/>
              <w:rPr>
                <w:rFonts w:asciiTheme="minorHAnsi" w:hAnsiTheme="minorHAnsi" w:cstheme="minorHAnsi"/>
              </w:rPr>
            </w:pPr>
            <w:r w:rsidRPr="00A043B2">
              <w:rPr>
                <w:rFonts w:asciiTheme="minorHAnsi" w:hAnsiTheme="minorHAnsi" w:cstheme="minorHAnsi"/>
              </w:rPr>
              <w:t xml:space="preserve">Positively engage with all safeguarding requirements and ensure any potential concerns are reported immediately. </w:t>
            </w:r>
          </w:p>
          <w:p w:rsidR="00630EDA" w:rsidRPr="00A043B2" w:rsidRDefault="00630EDA" w:rsidP="004C7FC4">
            <w:pPr>
              <w:numPr>
                <w:ilvl w:val="0"/>
                <w:numId w:val="3"/>
              </w:numPr>
              <w:jc w:val="both"/>
              <w:rPr>
                <w:rFonts w:asciiTheme="minorHAnsi" w:hAnsiTheme="minorHAnsi" w:cstheme="minorHAnsi"/>
              </w:rPr>
            </w:pPr>
            <w:r w:rsidRPr="00A043B2">
              <w:rPr>
                <w:rFonts w:asciiTheme="minorHAnsi" w:hAnsiTheme="minorHAnsi" w:cstheme="minorHAnsi"/>
              </w:rPr>
              <w:t>Demonstrate at all times a clear understanding of personal and professional boundaries.</w:t>
            </w:r>
          </w:p>
          <w:p w:rsidR="00630EDA" w:rsidRPr="00A043B2" w:rsidRDefault="00630EDA" w:rsidP="004C7FC4">
            <w:pPr>
              <w:pStyle w:val="ListParagraph"/>
              <w:numPr>
                <w:ilvl w:val="0"/>
                <w:numId w:val="3"/>
              </w:numPr>
              <w:spacing w:after="0" w:line="240" w:lineRule="auto"/>
              <w:jc w:val="both"/>
              <w:rPr>
                <w:rFonts w:asciiTheme="minorHAnsi" w:hAnsiTheme="minorHAnsi" w:cstheme="minorHAnsi"/>
                <w:sz w:val="24"/>
                <w:szCs w:val="24"/>
              </w:rPr>
            </w:pPr>
            <w:r w:rsidRPr="00A043B2">
              <w:rPr>
                <w:rFonts w:asciiTheme="minorHAnsi" w:hAnsiTheme="minorHAnsi" w:cstheme="minorHAnsi"/>
                <w:sz w:val="24"/>
                <w:szCs w:val="24"/>
              </w:rPr>
              <w:t xml:space="preserve">Ensure that views and experiences of </w:t>
            </w:r>
            <w:r w:rsidR="004C7FC4">
              <w:rPr>
                <w:rFonts w:asciiTheme="minorHAnsi" w:hAnsiTheme="minorHAnsi" w:cstheme="minorHAnsi"/>
                <w:sz w:val="24"/>
                <w:szCs w:val="24"/>
              </w:rPr>
              <w:t>young people</w:t>
            </w:r>
            <w:r w:rsidRPr="00A043B2">
              <w:rPr>
                <w:rFonts w:asciiTheme="minorHAnsi" w:hAnsiTheme="minorHAnsi" w:cstheme="minorHAnsi"/>
                <w:sz w:val="24"/>
                <w:szCs w:val="24"/>
              </w:rPr>
              <w:t xml:space="preserve"> and agencies are sought actively, recorded correctly and used to develop the service.  </w:t>
            </w:r>
          </w:p>
          <w:p w:rsidR="00630EDA" w:rsidRPr="00A043B2" w:rsidRDefault="00630EDA" w:rsidP="004C7FC4">
            <w:pPr>
              <w:numPr>
                <w:ilvl w:val="0"/>
                <w:numId w:val="3"/>
              </w:numPr>
              <w:jc w:val="both"/>
              <w:rPr>
                <w:rFonts w:asciiTheme="minorHAnsi" w:hAnsiTheme="minorHAnsi" w:cstheme="minorHAnsi"/>
              </w:rPr>
            </w:pPr>
            <w:r w:rsidRPr="00A043B2">
              <w:rPr>
                <w:rFonts w:asciiTheme="minorHAnsi" w:hAnsiTheme="minorHAnsi" w:cstheme="minorHAnsi"/>
              </w:rPr>
              <w:t xml:space="preserve">Report any issues, difficulties or complaints to the </w:t>
            </w:r>
            <w:r w:rsidR="004C7FC4">
              <w:rPr>
                <w:rFonts w:asciiTheme="minorHAnsi" w:hAnsiTheme="minorHAnsi" w:cstheme="minorHAnsi"/>
              </w:rPr>
              <w:t>Team Senior</w:t>
            </w:r>
            <w:r w:rsidRPr="00A043B2">
              <w:rPr>
                <w:rFonts w:asciiTheme="minorHAnsi" w:hAnsiTheme="minorHAnsi" w:cstheme="minorHAnsi"/>
              </w:rPr>
              <w:t xml:space="preserve"> and participate in the follow up investigations as required.</w:t>
            </w:r>
          </w:p>
        </w:tc>
      </w:tr>
      <w:tr w:rsidR="00630EDA" w:rsidRPr="00A043B2" w:rsidTr="009764B9">
        <w:tc>
          <w:tcPr>
            <w:tcW w:w="1977" w:type="dxa"/>
          </w:tcPr>
          <w:p w:rsidR="00630EDA" w:rsidRPr="00A043B2" w:rsidRDefault="00630EDA" w:rsidP="009764B9">
            <w:pPr>
              <w:jc w:val="both"/>
              <w:rPr>
                <w:rFonts w:asciiTheme="minorHAnsi" w:hAnsiTheme="minorHAnsi" w:cstheme="minorHAnsi"/>
                <w:b/>
                <w:lang w:val="en-GB"/>
              </w:rPr>
            </w:pPr>
            <w:r w:rsidRPr="00A043B2">
              <w:rPr>
                <w:rFonts w:asciiTheme="minorHAnsi" w:hAnsiTheme="minorHAnsi" w:cstheme="minorHAnsi"/>
                <w:b/>
                <w:lang w:val="en-GB"/>
              </w:rPr>
              <w:lastRenderedPageBreak/>
              <w:t>General</w:t>
            </w:r>
          </w:p>
        </w:tc>
        <w:tc>
          <w:tcPr>
            <w:tcW w:w="7188" w:type="dxa"/>
          </w:tcPr>
          <w:p w:rsidR="00675BA9" w:rsidRPr="00A043B2" w:rsidRDefault="00675BA9" w:rsidP="00675BA9">
            <w:pPr>
              <w:numPr>
                <w:ilvl w:val="0"/>
                <w:numId w:val="2"/>
              </w:numPr>
              <w:jc w:val="both"/>
              <w:rPr>
                <w:rFonts w:asciiTheme="minorHAnsi" w:hAnsiTheme="minorHAnsi" w:cstheme="minorHAnsi"/>
                <w:lang w:val="en-GB"/>
              </w:rPr>
            </w:pPr>
            <w:r w:rsidRPr="00A043B2">
              <w:rPr>
                <w:rFonts w:asciiTheme="minorHAnsi" w:hAnsiTheme="minorHAnsi" w:cstheme="minorHAnsi"/>
                <w:lang w:val="en-GB"/>
              </w:rPr>
              <w:t>Assist in the general administration and record keeping of the project in conjunction with the policies of the Association and the GDPR.</w:t>
            </w:r>
          </w:p>
          <w:p w:rsidR="00630EDA" w:rsidRPr="00A043B2" w:rsidRDefault="00630EDA" w:rsidP="009764B9">
            <w:pPr>
              <w:numPr>
                <w:ilvl w:val="0"/>
                <w:numId w:val="2"/>
              </w:numPr>
              <w:jc w:val="both"/>
              <w:rPr>
                <w:rFonts w:asciiTheme="minorHAnsi" w:hAnsiTheme="minorHAnsi" w:cstheme="minorHAnsi"/>
                <w:lang w:val="en-GB"/>
              </w:rPr>
            </w:pPr>
            <w:r w:rsidRPr="00A043B2">
              <w:rPr>
                <w:rFonts w:asciiTheme="minorHAnsi" w:hAnsiTheme="minorHAnsi" w:cstheme="minorHAnsi"/>
                <w:lang w:val="en-GB"/>
              </w:rPr>
              <w:t>Undertake training and supervision in accordance with the identified needs of the individual and the project.</w:t>
            </w:r>
          </w:p>
          <w:p w:rsidR="00675BA9" w:rsidRPr="00A043B2" w:rsidRDefault="00675BA9" w:rsidP="009764B9">
            <w:pPr>
              <w:numPr>
                <w:ilvl w:val="0"/>
                <w:numId w:val="2"/>
              </w:numPr>
              <w:jc w:val="both"/>
              <w:rPr>
                <w:rFonts w:asciiTheme="minorHAnsi" w:hAnsiTheme="minorHAnsi" w:cstheme="minorHAnsi"/>
                <w:lang w:val="en-GB"/>
              </w:rPr>
            </w:pPr>
            <w:r w:rsidRPr="00A043B2">
              <w:rPr>
                <w:rFonts w:asciiTheme="minorHAnsi" w:hAnsiTheme="minorHAnsi" w:cstheme="minorHAnsi"/>
                <w:lang w:val="en-GB"/>
              </w:rPr>
              <w:t xml:space="preserve">Observe and comply with the health </w:t>
            </w:r>
            <w:r w:rsidR="004C7FC4">
              <w:rPr>
                <w:rFonts w:asciiTheme="minorHAnsi" w:hAnsiTheme="minorHAnsi" w:cstheme="minorHAnsi"/>
                <w:lang w:val="en-GB"/>
              </w:rPr>
              <w:t>and</w:t>
            </w:r>
            <w:r w:rsidRPr="00A043B2">
              <w:rPr>
                <w:rFonts w:asciiTheme="minorHAnsi" w:hAnsiTheme="minorHAnsi" w:cstheme="minorHAnsi"/>
                <w:lang w:val="en-GB"/>
              </w:rPr>
              <w:t xml:space="preserve"> safety policy.</w:t>
            </w:r>
          </w:p>
          <w:p w:rsidR="00630EDA" w:rsidRPr="00A043B2" w:rsidRDefault="00630EDA" w:rsidP="009764B9">
            <w:pPr>
              <w:pStyle w:val="ListParagraph"/>
              <w:numPr>
                <w:ilvl w:val="0"/>
                <w:numId w:val="5"/>
              </w:numPr>
              <w:spacing w:after="0" w:line="240" w:lineRule="auto"/>
              <w:jc w:val="both"/>
              <w:rPr>
                <w:rFonts w:asciiTheme="minorHAnsi" w:hAnsiTheme="minorHAnsi" w:cstheme="minorHAnsi"/>
                <w:sz w:val="24"/>
                <w:szCs w:val="24"/>
              </w:rPr>
            </w:pPr>
            <w:r w:rsidRPr="00A043B2">
              <w:rPr>
                <w:rFonts w:asciiTheme="minorHAnsi" w:hAnsiTheme="minorHAnsi" w:cstheme="minorHAnsi"/>
                <w:sz w:val="24"/>
                <w:szCs w:val="24"/>
              </w:rPr>
              <w:t>Promote and support equality and empowerment within all areas of work.</w:t>
            </w:r>
          </w:p>
          <w:p w:rsidR="00675BA9" w:rsidRPr="00A043B2" w:rsidRDefault="00675BA9" w:rsidP="00675BA9">
            <w:pPr>
              <w:pStyle w:val="NoSpacing"/>
              <w:numPr>
                <w:ilvl w:val="0"/>
                <w:numId w:val="6"/>
              </w:numPr>
              <w:jc w:val="both"/>
              <w:rPr>
                <w:rFonts w:asciiTheme="minorHAnsi" w:hAnsiTheme="minorHAnsi" w:cstheme="minorHAnsi"/>
                <w:sz w:val="24"/>
                <w:szCs w:val="24"/>
              </w:rPr>
            </w:pPr>
            <w:r w:rsidRPr="00A043B2">
              <w:rPr>
                <w:rFonts w:asciiTheme="minorHAnsi" w:hAnsiTheme="minorHAnsi" w:cstheme="minorHAnsi"/>
                <w:sz w:val="24"/>
                <w:szCs w:val="24"/>
              </w:rPr>
              <w:t>Work as part of a team to assist in the general running of the Young Peoples projects, to implement the policies of CHADD and to ensure that as far as possible the aims of the project are achieved.</w:t>
            </w:r>
          </w:p>
          <w:p w:rsidR="00630EDA" w:rsidRPr="00A043B2" w:rsidRDefault="00630EDA" w:rsidP="009764B9">
            <w:pPr>
              <w:numPr>
                <w:ilvl w:val="0"/>
                <w:numId w:val="2"/>
              </w:numPr>
              <w:jc w:val="both"/>
              <w:rPr>
                <w:rFonts w:asciiTheme="minorHAnsi" w:hAnsiTheme="minorHAnsi" w:cstheme="minorHAnsi"/>
                <w:lang w:val="en-GB"/>
              </w:rPr>
            </w:pPr>
            <w:r w:rsidRPr="00A043B2">
              <w:rPr>
                <w:rFonts w:asciiTheme="minorHAnsi" w:hAnsiTheme="minorHAnsi" w:cstheme="minorHAnsi"/>
              </w:rPr>
              <w:t xml:space="preserve">Remain up to date and compliant with all </w:t>
            </w:r>
            <w:proofErr w:type="spellStart"/>
            <w:r w:rsidRPr="00A043B2">
              <w:rPr>
                <w:rFonts w:asciiTheme="minorHAnsi" w:hAnsiTheme="minorHAnsi" w:cstheme="minorHAnsi"/>
              </w:rPr>
              <w:t>organisational</w:t>
            </w:r>
            <w:proofErr w:type="spellEnd"/>
            <w:r w:rsidRPr="00A043B2">
              <w:rPr>
                <w:rFonts w:asciiTheme="minorHAnsi" w:hAnsiTheme="minorHAnsi" w:cstheme="minorHAnsi"/>
              </w:rPr>
              <w:t xml:space="preserve"> procedures and policies, professional codes of conduct and uphold standards of best practice.</w:t>
            </w:r>
          </w:p>
          <w:p w:rsidR="00630EDA" w:rsidRPr="00A043B2" w:rsidRDefault="00630EDA" w:rsidP="00675BA9">
            <w:pPr>
              <w:numPr>
                <w:ilvl w:val="0"/>
                <w:numId w:val="2"/>
              </w:numPr>
              <w:jc w:val="both"/>
              <w:rPr>
                <w:rFonts w:asciiTheme="minorHAnsi" w:hAnsiTheme="minorHAnsi" w:cstheme="minorHAnsi"/>
                <w:lang w:val="en-GB"/>
              </w:rPr>
            </w:pPr>
            <w:r w:rsidRPr="00A043B2">
              <w:rPr>
                <w:rFonts w:asciiTheme="minorHAnsi" w:hAnsiTheme="minorHAnsi" w:cstheme="minorHAnsi"/>
                <w:lang w:val="en-GB"/>
              </w:rPr>
              <w:t xml:space="preserve">Carry out such duties as may from time to time be required for the effective running of the project in agreement with the </w:t>
            </w:r>
            <w:r w:rsidR="00675BA9" w:rsidRPr="00A043B2">
              <w:rPr>
                <w:rFonts w:asciiTheme="minorHAnsi" w:hAnsiTheme="minorHAnsi" w:cstheme="minorHAnsi"/>
                <w:lang w:val="en-GB"/>
              </w:rPr>
              <w:t xml:space="preserve">Team Seniors and </w:t>
            </w:r>
            <w:r w:rsidRPr="00A043B2">
              <w:rPr>
                <w:rFonts w:asciiTheme="minorHAnsi" w:hAnsiTheme="minorHAnsi" w:cstheme="minorHAnsi"/>
                <w:lang w:val="en-GB"/>
              </w:rPr>
              <w:t>Service Manager.</w:t>
            </w:r>
          </w:p>
        </w:tc>
      </w:tr>
    </w:tbl>
    <w:p w:rsidR="00630EDA" w:rsidRPr="00A043B2" w:rsidRDefault="00630EDA" w:rsidP="009764B9">
      <w:pPr>
        <w:jc w:val="both"/>
        <w:rPr>
          <w:rFonts w:asciiTheme="minorHAnsi" w:hAnsiTheme="minorHAnsi" w:cstheme="minorHAnsi"/>
          <w:lang w:val="en-GB"/>
        </w:rPr>
      </w:pPr>
    </w:p>
    <w:p w:rsidR="00630EDA" w:rsidRPr="00A043B2" w:rsidRDefault="00630EDA" w:rsidP="009764B9">
      <w:pPr>
        <w:jc w:val="both"/>
        <w:rPr>
          <w:rFonts w:asciiTheme="minorHAnsi" w:hAnsiTheme="minorHAnsi" w:cstheme="minorHAnsi"/>
          <w:lang w:val="en-GB"/>
        </w:rPr>
      </w:pPr>
    </w:p>
    <w:p w:rsidR="00630EDA" w:rsidRPr="00A043B2" w:rsidRDefault="00630EDA" w:rsidP="009764B9">
      <w:pPr>
        <w:jc w:val="both"/>
        <w:rPr>
          <w:rFonts w:asciiTheme="minorHAnsi" w:hAnsiTheme="minorHAnsi" w:cstheme="minorHAnsi"/>
          <w:lang w:val="en-GB"/>
        </w:rPr>
      </w:pPr>
    </w:p>
    <w:p w:rsidR="00630EDA" w:rsidRPr="00A043B2" w:rsidRDefault="00630EDA" w:rsidP="009764B9">
      <w:pPr>
        <w:jc w:val="both"/>
        <w:rPr>
          <w:rFonts w:asciiTheme="minorHAnsi" w:hAnsiTheme="minorHAnsi" w:cstheme="minorHAnsi"/>
          <w:lang w:val="en-GB"/>
        </w:rPr>
      </w:pPr>
    </w:p>
    <w:p w:rsidR="00630EDA" w:rsidRPr="00A043B2" w:rsidRDefault="00630EDA" w:rsidP="009764B9">
      <w:pPr>
        <w:jc w:val="both"/>
        <w:rPr>
          <w:rFonts w:asciiTheme="minorHAnsi" w:hAnsiTheme="minorHAnsi" w:cstheme="minorHAnsi"/>
          <w:lang w:val="en-GB"/>
        </w:rPr>
      </w:pPr>
    </w:p>
    <w:p w:rsidR="00630EDA" w:rsidRPr="009764B9" w:rsidRDefault="00630EDA" w:rsidP="009764B9">
      <w:pPr>
        <w:jc w:val="both"/>
        <w:rPr>
          <w:rFonts w:ascii="Arial" w:hAnsi="Arial" w:cs="Arial"/>
          <w:lang w:val="en-GB"/>
        </w:rPr>
      </w:pPr>
    </w:p>
    <w:p w:rsidR="00630EDA" w:rsidRPr="009764B9" w:rsidRDefault="00630EDA" w:rsidP="009764B9">
      <w:pPr>
        <w:jc w:val="both"/>
        <w:rPr>
          <w:rFonts w:ascii="Arial" w:hAnsi="Arial" w:cs="Arial"/>
          <w:lang w:val="en-GB"/>
        </w:rPr>
      </w:pPr>
    </w:p>
    <w:p w:rsidR="00630EDA" w:rsidRPr="009764B9" w:rsidRDefault="00630EDA" w:rsidP="009764B9">
      <w:pPr>
        <w:jc w:val="both"/>
        <w:rPr>
          <w:rFonts w:ascii="Arial" w:hAnsi="Arial" w:cs="Arial"/>
          <w:lang w:val="en-GB"/>
        </w:rPr>
      </w:pPr>
    </w:p>
    <w:p w:rsidR="009764B9" w:rsidRPr="009764B9" w:rsidRDefault="009764B9" w:rsidP="009764B9">
      <w:pPr>
        <w:jc w:val="both"/>
        <w:rPr>
          <w:rFonts w:ascii="Arial" w:hAnsi="Arial" w:cs="Arial"/>
        </w:rPr>
      </w:pPr>
    </w:p>
    <w:sectPr w:rsidR="009764B9" w:rsidRPr="009764B9" w:rsidSect="009764B9">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A9E" w:rsidRDefault="00DC4A9E" w:rsidP="009764B9">
      <w:r>
        <w:separator/>
      </w:r>
    </w:p>
  </w:endnote>
  <w:endnote w:type="continuationSeparator" w:id="0">
    <w:p w:rsidR="00DC4A9E" w:rsidRDefault="00DC4A9E" w:rsidP="0097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A9E" w:rsidRDefault="00DC4A9E" w:rsidP="009764B9">
      <w:r>
        <w:separator/>
      </w:r>
    </w:p>
  </w:footnote>
  <w:footnote w:type="continuationSeparator" w:id="0">
    <w:p w:rsidR="00DC4A9E" w:rsidRDefault="00DC4A9E" w:rsidP="00976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BA9" w:rsidRDefault="00A043B2" w:rsidP="009764B9">
    <w:pPr>
      <w:pStyle w:val="Header"/>
      <w:jc w:val="right"/>
    </w:pPr>
    <w:r w:rsidRPr="00AF6808">
      <w:rPr>
        <w:b/>
        <w:noProof/>
        <w:sz w:val="44"/>
        <w:lang w:eastAsia="en-GB"/>
      </w:rPr>
      <w:drawing>
        <wp:inline distT="0" distB="0" distL="0" distR="0" wp14:anchorId="3426E9C2" wp14:editId="53E28999">
          <wp:extent cx="1161164" cy="479134"/>
          <wp:effectExtent l="19050" t="0" r="886"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cstate="print"/>
                  <a:srcRect/>
                  <a:stretch>
                    <a:fillRect/>
                  </a:stretch>
                </pic:blipFill>
                <pic:spPr bwMode="auto">
                  <a:xfrm>
                    <a:off x="0" y="0"/>
                    <a:ext cx="1161099" cy="47910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37459"/>
    <w:multiLevelType w:val="hybridMultilevel"/>
    <w:tmpl w:val="7E10A6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D03304"/>
    <w:multiLevelType w:val="hybridMultilevel"/>
    <w:tmpl w:val="7E34E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14731D"/>
    <w:multiLevelType w:val="hybridMultilevel"/>
    <w:tmpl w:val="7A3E2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9C0466"/>
    <w:multiLevelType w:val="hybridMultilevel"/>
    <w:tmpl w:val="CBD67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0303A0F"/>
    <w:multiLevelType w:val="hybridMultilevel"/>
    <w:tmpl w:val="269816B8"/>
    <w:lvl w:ilvl="0" w:tplc="019C117C">
      <w:numFmt w:val="bullet"/>
      <w:lvlText w:val="-"/>
      <w:lvlJc w:val="left"/>
      <w:pPr>
        <w:ind w:left="2532" w:hanging="360"/>
      </w:pPr>
      <w:rPr>
        <w:rFonts w:ascii="Calibri" w:eastAsia="Times New Roman" w:hAnsi="Calibri" w:cs="Calibri" w:hint="default"/>
        <w:b/>
      </w:rPr>
    </w:lvl>
    <w:lvl w:ilvl="1" w:tplc="08090003" w:tentative="1">
      <w:start w:val="1"/>
      <w:numFmt w:val="bullet"/>
      <w:lvlText w:val="o"/>
      <w:lvlJc w:val="left"/>
      <w:pPr>
        <w:ind w:left="3252" w:hanging="360"/>
      </w:pPr>
      <w:rPr>
        <w:rFonts w:ascii="Courier New" w:hAnsi="Courier New" w:cs="Courier New" w:hint="default"/>
      </w:rPr>
    </w:lvl>
    <w:lvl w:ilvl="2" w:tplc="08090005" w:tentative="1">
      <w:start w:val="1"/>
      <w:numFmt w:val="bullet"/>
      <w:lvlText w:val=""/>
      <w:lvlJc w:val="left"/>
      <w:pPr>
        <w:ind w:left="3972" w:hanging="360"/>
      </w:pPr>
      <w:rPr>
        <w:rFonts w:ascii="Wingdings" w:hAnsi="Wingdings" w:hint="default"/>
      </w:rPr>
    </w:lvl>
    <w:lvl w:ilvl="3" w:tplc="08090001" w:tentative="1">
      <w:start w:val="1"/>
      <w:numFmt w:val="bullet"/>
      <w:lvlText w:val=""/>
      <w:lvlJc w:val="left"/>
      <w:pPr>
        <w:ind w:left="4692" w:hanging="360"/>
      </w:pPr>
      <w:rPr>
        <w:rFonts w:ascii="Symbol" w:hAnsi="Symbol" w:hint="default"/>
      </w:rPr>
    </w:lvl>
    <w:lvl w:ilvl="4" w:tplc="08090003" w:tentative="1">
      <w:start w:val="1"/>
      <w:numFmt w:val="bullet"/>
      <w:lvlText w:val="o"/>
      <w:lvlJc w:val="left"/>
      <w:pPr>
        <w:ind w:left="5412" w:hanging="360"/>
      </w:pPr>
      <w:rPr>
        <w:rFonts w:ascii="Courier New" w:hAnsi="Courier New" w:cs="Courier New" w:hint="default"/>
      </w:rPr>
    </w:lvl>
    <w:lvl w:ilvl="5" w:tplc="08090005" w:tentative="1">
      <w:start w:val="1"/>
      <w:numFmt w:val="bullet"/>
      <w:lvlText w:val=""/>
      <w:lvlJc w:val="left"/>
      <w:pPr>
        <w:ind w:left="6132" w:hanging="360"/>
      </w:pPr>
      <w:rPr>
        <w:rFonts w:ascii="Wingdings" w:hAnsi="Wingdings" w:hint="default"/>
      </w:rPr>
    </w:lvl>
    <w:lvl w:ilvl="6" w:tplc="08090001" w:tentative="1">
      <w:start w:val="1"/>
      <w:numFmt w:val="bullet"/>
      <w:lvlText w:val=""/>
      <w:lvlJc w:val="left"/>
      <w:pPr>
        <w:ind w:left="6852" w:hanging="360"/>
      </w:pPr>
      <w:rPr>
        <w:rFonts w:ascii="Symbol" w:hAnsi="Symbol" w:hint="default"/>
      </w:rPr>
    </w:lvl>
    <w:lvl w:ilvl="7" w:tplc="08090003" w:tentative="1">
      <w:start w:val="1"/>
      <w:numFmt w:val="bullet"/>
      <w:lvlText w:val="o"/>
      <w:lvlJc w:val="left"/>
      <w:pPr>
        <w:ind w:left="7572" w:hanging="360"/>
      </w:pPr>
      <w:rPr>
        <w:rFonts w:ascii="Courier New" w:hAnsi="Courier New" w:cs="Courier New" w:hint="default"/>
      </w:rPr>
    </w:lvl>
    <w:lvl w:ilvl="8" w:tplc="08090005" w:tentative="1">
      <w:start w:val="1"/>
      <w:numFmt w:val="bullet"/>
      <w:lvlText w:val=""/>
      <w:lvlJc w:val="left"/>
      <w:pPr>
        <w:ind w:left="8292" w:hanging="360"/>
      </w:pPr>
      <w:rPr>
        <w:rFonts w:ascii="Wingdings" w:hAnsi="Wingdings" w:hint="default"/>
      </w:rPr>
    </w:lvl>
  </w:abstractNum>
  <w:abstractNum w:abstractNumId="5" w15:restartNumberingAfterBreak="0">
    <w:nsid w:val="73F1231C"/>
    <w:multiLevelType w:val="hybridMultilevel"/>
    <w:tmpl w:val="229AF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F80F3E"/>
    <w:multiLevelType w:val="hybridMultilevel"/>
    <w:tmpl w:val="FB6AAC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DA"/>
    <w:rsid w:val="000D01F2"/>
    <w:rsid w:val="000D7AEF"/>
    <w:rsid w:val="003D37EA"/>
    <w:rsid w:val="003D3F1F"/>
    <w:rsid w:val="00423732"/>
    <w:rsid w:val="004A640B"/>
    <w:rsid w:val="004C7FC4"/>
    <w:rsid w:val="00500BFB"/>
    <w:rsid w:val="00630EDA"/>
    <w:rsid w:val="00675BA9"/>
    <w:rsid w:val="00794D45"/>
    <w:rsid w:val="00817BCD"/>
    <w:rsid w:val="00912371"/>
    <w:rsid w:val="009764B9"/>
    <w:rsid w:val="00A043B2"/>
    <w:rsid w:val="00A20671"/>
    <w:rsid w:val="00AF75A6"/>
    <w:rsid w:val="00B338AD"/>
    <w:rsid w:val="00B54964"/>
    <w:rsid w:val="00C7365E"/>
    <w:rsid w:val="00DC4A9E"/>
    <w:rsid w:val="00E019F9"/>
    <w:rsid w:val="00E745C9"/>
    <w:rsid w:val="00ED43BA"/>
    <w:rsid w:val="00EF2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E100"/>
  <w15:docId w15:val="{B7BDA83E-4262-4BF5-9F12-39AA4F8F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EDA"/>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EDA"/>
    <w:pPr>
      <w:spacing w:after="200" w:line="276" w:lineRule="auto"/>
      <w:ind w:left="720"/>
      <w:contextualSpacing/>
    </w:pPr>
    <w:rPr>
      <w:rFonts w:ascii="Calibri" w:eastAsia="Calibri" w:hAnsi="Calibri"/>
      <w:sz w:val="22"/>
      <w:szCs w:val="22"/>
      <w:lang w:val="en-GB"/>
    </w:rPr>
  </w:style>
  <w:style w:type="paragraph" w:styleId="Header">
    <w:name w:val="header"/>
    <w:basedOn w:val="Normal"/>
    <w:link w:val="HeaderChar"/>
    <w:uiPriority w:val="99"/>
    <w:unhideWhenUsed/>
    <w:rsid w:val="009764B9"/>
    <w:pPr>
      <w:tabs>
        <w:tab w:val="center" w:pos="4513"/>
        <w:tab w:val="right" w:pos="9026"/>
      </w:tabs>
    </w:pPr>
  </w:style>
  <w:style w:type="character" w:customStyle="1" w:styleId="HeaderChar">
    <w:name w:val="Header Char"/>
    <w:basedOn w:val="DefaultParagraphFont"/>
    <w:link w:val="Header"/>
    <w:uiPriority w:val="99"/>
    <w:rsid w:val="009764B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9764B9"/>
    <w:pPr>
      <w:tabs>
        <w:tab w:val="center" w:pos="4513"/>
        <w:tab w:val="right" w:pos="9026"/>
      </w:tabs>
    </w:pPr>
  </w:style>
  <w:style w:type="character" w:customStyle="1" w:styleId="FooterChar">
    <w:name w:val="Footer Char"/>
    <w:basedOn w:val="DefaultParagraphFont"/>
    <w:link w:val="Footer"/>
    <w:uiPriority w:val="99"/>
    <w:rsid w:val="009764B9"/>
    <w:rPr>
      <w:rFonts w:ascii="Times New Roman" w:eastAsia="Times New Roman" w:hAnsi="Times New Roman"/>
      <w:sz w:val="24"/>
      <w:szCs w:val="24"/>
      <w:lang w:val="en-US" w:eastAsia="en-US"/>
    </w:rPr>
  </w:style>
  <w:style w:type="paragraph" w:styleId="NoSpacing">
    <w:name w:val="No Spacing"/>
    <w:uiPriority w:val="1"/>
    <w:qFormat/>
    <w:rsid w:val="00675BA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Acockette</dc:creator>
  <cp:lastModifiedBy>Leanne Logan</cp:lastModifiedBy>
  <cp:revision>3</cp:revision>
  <dcterms:created xsi:type="dcterms:W3CDTF">2026-06-22T08:14:00Z</dcterms:created>
  <dcterms:modified xsi:type="dcterms:W3CDTF">2026-06-26T05:18:00Z</dcterms:modified>
</cp:coreProperties>
</file>